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A0" w:rsidRDefault="00FA5DA0" w:rsidP="00FA5DA0">
      <w:pPr>
        <w:pStyle w:val="Nadpis2"/>
      </w:pPr>
      <w:bookmarkStart w:id="0" w:name="_Toc397799062"/>
      <w:bookmarkStart w:id="1" w:name="_Toc403650765"/>
      <w:bookmarkStart w:id="2" w:name="_GoBack"/>
      <w:bookmarkEnd w:id="2"/>
      <w:r>
        <w:t xml:space="preserve">Príloha č. 18 </w:t>
      </w:r>
      <w:r w:rsidRPr="0092720A">
        <w:t>Zoznam skratiek</w:t>
      </w:r>
      <w:bookmarkEnd w:id="0"/>
      <w:bookmarkEnd w:id="1"/>
      <w:r w:rsidRPr="0092720A">
        <w:t xml:space="preserve"> </w:t>
      </w:r>
    </w:p>
    <w:p w:rsidR="00FA5DA0" w:rsidRDefault="00FA5DA0" w:rsidP="00FA5DA0">
      <w:pPr>
        <w:autoSpaceDE w:val="0"/>
        <w:autoSpaceDN w:val="0"/>
        <w:adjustRightInd w:val="0"/>
        <w:spacing w:after="0" w:line="274" w:lineRule="exact"/>
      </w:pPr>
    </w:p>
    <w:tbl>
      <w:tblPr>
        <w:tblW w:w="8374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6834"/>
      </w:tblGrid>
      <w:tr w:rsidR="00FA5DA0" w:rsidRPr="00105B60" w:rsidTr="00412E25">
        <w:trPr>
          <w:trHeight w:val="300"/>
          <w:tblHeader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FA5DA0" w:rsidRPr="00D87283" w:rsidRDefault="00FA5DA0" w:rsidP="00412E25">
            <w:pPr>
              <w:rPr>
                <w:b/>
                <w:sz w:val="20"/>
                <w:szCs w:val="20"/>
              </w:rPr>
            </w:pPr>
            <w:r w:rsidRPr="00D87283">
              <w:rPr>
                <w:b/>
                <w:sz w:val="20"/>
                <w:szCs w:val="20"/>
              </w:rPr>
              <w:t>Skratka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noWrap/>
            <w:vAlign w:val="bottom"/>
            <w:hideMark/>
          </w:tcPr>
          <w:p w:rsidR="00FA5DA0" w:rsidRPr="00D87283" w:rsidRDefault="00FA5DA0" w:rsidP="00412E25">
            <w:pPr>
              <w:rPr>
                <w:b/>
                <w:sz w:val="20"/>
                <w:szCs w:val="20"/>
              </w:rPr>
            </w:pPr>
            <w:r w:rsidRPr="00D87283">
              <w:rPr>
                <w:b/>
                <w:sz w:val="20"/>
                <w:szCs w:val="20"/>
              </w:rPr>
              <w:t>Význam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2007-2013 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Programové obdobie 2007-2013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2014-2020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Programové obdobie 2014-2020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AK</w:t>
            </w:r>
          </w:p>
        </w:tc>
        <w:tc>
          <w:tcPr>
            <w:tcW w:w="68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Administratívne kapacity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CAF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Spoločný systém hodnotenia kvality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CEDIS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Centrálny elektronický databázový informačný systém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CKO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Centrálny koordinačný orgán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CO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Certifikačný orgán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EK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Európska komisia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</w:t>
            </w:r>
            <w:r>
              <w:rPr>
                <w:color w:val="000000"/>
                <w:sz w:val="18"/>
                <w:szCs w:val="18"/>
                <w:lang w:eastAsia="sk-SK"/>
              </w:rPr>
              <w:t>FRR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Európsky fond regionálneho rozvoja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Európske spoločenstvá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EŠIF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Európske štrukturálne a investičné fondy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FI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Finančné účtovníctvo (modul v SAP)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Horizontálne priority</w:t>
            </w:r>
            <w:r w:rsidR="00AD278F">
              <w:rPr>
                <w:color w:val="000000"/>
                <w:sz w:val="18"/>
                <w:szCs w:val="18"/>
                <w:lang w:eastAsia="sk-SK"/>
              </w:rPr>
              <w:t>/horizontálne princípy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IS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Horizontálna priorita Informačná spoločnosť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MRK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Horizontálna priorita </w:t>
            </w:r>
            <w:proofErr w:type="spellStart"/>
            <w:r w:rsidRPr="00105B60">
              <w:rPr>
                <w:color w:val="000000"/>
                <w:sz w:val="18"/>
                <w:szCs w:val="18"/>
                <w:lang w:eastAsia="sk-SK"/>
              </w:rPr>
              <w:t>Marginalizované</w:t>
            </w:r>
            <w:proofErr w:type="spellEnd"/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rómske komunity</w:t>
            </w:r>
          </w:p>
        </w:tc>
      </w:tr>
      <w:tr w:rsidR="00AD278F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HP RMŹ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AD278F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</w:t>
            </w:r>
            <w:r>
              <w:rPr>
                <w:color w:val="000000"/>
                <w:sz w:val="18"/>
                <w:szCs w:val="18"/>
                <w:lang w:eastAsia="sk-SK"/>
              </w:rPr>
              <w:t>y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pri</w:t>
            </w:r>
            <w:r>
              <w:rPr>
                <w:color w:val="000000"/>
                <w:sz w:val="18"/>
                <w:szCs w:val="18"/>
                <w:lang w:eastAsia="sk-SK"/>
              </w:rPr>
              <w:t xml:space="preserve">ncíp Rovnosť mužov a </w:t>
            </w:r>
            <w:proofErr w:type="spellStart"/>
            <w:r>
              <w:rPr>
                <w:color w:val="000000"/>
                <w:sz w:val="18"/>
                <w:szCs w:val="18"/>
                <w:lang w:eastAsia="sk-SK"/>
              </w:rPr>
              <w:t>a</w:t>
            </w:r>
            <w:proofErr w:type="spellEnd"/>
            <w:r>
              <w:rPr>
                <w:color w:val="000000"/>
                <w:sz w:val="18"/>
                <w:szCs w:val="18"/>
                <w:lang w:eastAsia="sk-SK"/>
              </w:rPr>
              <w:t xml:space="preserve"> žien</w:t>
            </w:r>
          </w:p>
        </w:tc>
      </w:tr>
      <w:tr w:rsidR="00AD278F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78F" w:rsidRDefault="00AD278F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HP ND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AD278F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</w:t>
            </w:r>
            <w:r>
              <w:rPr>
                <w:color w:val="000000"/>
                <w:sz w:val="18"/>
                <w:szCs w:val="18"/>
                <w:lang w:eastAsia="sk-SK"/>
              </w:rPr>
              <w:t>y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pri</w:t>
            </w:r>
            <w:r>
              <w:rPr>
                <w:color w:val="000000"/>
                <w:sz w:val="18"/>
                <w:szCs w:val="18"/>
                <w:lang w:eastAsia="sk-SK"/>
              </w:rPr>
              <w:t>ncíp Nediskriminácia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RP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Horizontálna priorita Rovnosť Príležitostí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HP TUR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Horizontálna priorita Trvalo udržateľný rozvoj</w:t>
            </w:r>
          </w:p>
        </w:tc>
      </w:tr>
      <w:tr w:rsidR="00AD278F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HP UR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278F" w:rsidRPr="00105B60" w:rsidRDefault="00AD278F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Horizontáln</w:t>
            </w:r>
            <w:r>
              <w:rPr>
                <w:color w:val="000000"/>
                <w:sz w:val="18"/>
                <w:szCs w:val="18"/>
                <w:lang w:eastAsia="sk-SK"/>
              </w:rPr>
              <w:t>y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pri</w:t>
            </w:r>
            <w:r>
              <w:rPr>
                <w:color w:val="000000"/>
                <w:sz w:val="18"/>
                <w:szCs w:val="18"/>
                <w:lang w:eastAsia="sk-SK"/>
              </w:rPr>
              <w:t>ncíp Udržateľný rozvoj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IFN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Inovatívny finančný nástroj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IM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Interný manuál procedúr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ISUF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Integrovaný systém účtovania fondov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IT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Informačné technológie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ITMS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IT monitorovací systém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 xml:space="preserve">IS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Informačný systém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KF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Kohézny fond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05B60">
              <w:rPr>
                <w:color w:val="000000"/>
                <w:sz w:val="18"/>
                <w:szCs w:val="18"/>
                <w:lang w:eastAsia="sk-SK"/>
              </w:rPr>
              <w:t>KoP</w:t>
            </w:r>
            <w:proofErr w:type="spellEnd"/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Komunikačný plán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MDVRR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Ministerstvo dopravy, výstavby a regionálneho rozvoja SR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MF SR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Ministerstvo financií Slovenskej republiky</w:t>
            </w:r>
          </w:p>
        </w:tc>
      </w:tr>
      <w:tr w:rsidR="00465E88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E88" w:rsidRPr="00105B60" w:rsidRDefault="00465E88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MIRRI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65E88" w:rsidRPr="00105B60" w:rsidRDefault="00465E88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 xml:space="preserve">Ministerstvo </w:t>
            </w:r>
            <w:r w:rsidRPr="00465E88">
              <w:rPr>
                <w:color w:val="000000"/>
                <w:sz w:val="18"/>
                <w:szCs w:val="18"/>
                <w:lang w:eastAsia="sk-SK"/>
              </w:rPr>
              <w:t xml:space="preserve">investícií, regionálneho rozvoja a informatizácie 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>Slovenskej republiky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0845B4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0845B4">
              <w:rPr>
                <w:color w:val="000000"/>
                <w:sz w:val="18"/>
                <w:szCs w:val="18"/>
                <w:lang w:eastAsia="sk-SK"/>
              </w:rPr>
              <w:t>MZVaEZ</w:t>
            </w:r>
            <w:proofErr w:type="spellEnd"/>
            <w:r w:rsidRPr="000845B4">
              <w:rPr>
                <w:color w:val="000000"/>
                <w:sz w:val="18"/>
                <w:szCs w:val="18"/>
                <w:lang w:eastAsia="sk-SK"/>
              </w:rPr>
              <w:t xml:space="preserve">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FC0109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8A57F1">
              <w:rPr>
                <w:color w:val="000000"/>
                <w:sz w:val="18"/>
                <w:szCs w:val="18"/>
                <w:lang w:eastAsia="sk-SK"/>
              </w:rPr>
              <w:t>Ministerstvo zahraničných vecí a európskych záleži</w:t>
            </w:r>
            <w:r w:rsidRPr="00FC0109">
              <w:rPr>
                <w:color w:val="000000"/>
                <w:sz w:val="18"/>
                <w:szCs w:val="18"/>
                <w:lang w:eastAsia="sk-SK"/>
              </w:rPr>
              <w:t>tostí SR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MM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Skladové hospodárstvo a logistika  (modul v SAP)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NFP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Nenávratný finančná príspevok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NMV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Národný monitorovací výbor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A6581E">
              <w:rPr>
                <w:color w:val="000000"/>
                <w:sz w:val="18"/>
                <w:szCs w:val="18"/>
                <w:lang w:eastAsia="sk-SK"/>
              </w:rPr>
              <w:t>NO a NKB pre PNS a EÚS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N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>árodn</w:t>
            </w:r>
            <w:r>
              <w:rPr>
                <w:color w:val="000000"/>
                <w:sz w:val="18"/>
                <w:szCs w:val="18"/>
                <w:lang w:eastAsia="sk-SK"/>
              </w:rPr>
              <w:t>ý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 xml:space="preserve"> orgán, národn</w:t>
            </w:r>
            <w:r>
              <w:rPr>
                <w:color w:val="000000"/>
                <w:sz w:val="18"/>
                <w:szCs w:val="18"/>
                <w:lang w:eastAsia="sk-SK"/>
              </w:rPr>
              <w:t>ý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 xml:space="preserve"> kontaktn</w:t>
            </w:r>
            <w:r>
              <w:rPr>
                <w:color w:val="000000"/>
                <w:sz w:val="18"/>
                <w:szCs w:val="18"/>
                <w:lang w:eastAsia="sk-SK"/>
              </w:rPr>
              <w:t>ý</w:t>
            </w:r>
            <w:r w:rsidRPr="00A6581E">
              <w:rPr>
                <w:color w:val="000000"/>
                <w:sz w:val="18"/>
                <w:szCs w:val="18"/>
                <w:lang w:eastAsia="sk-SK"/>
              </w:rPr>
              <w:t xml:space="preserve"> bod a systém prvostupňovej kontroly a auditu pre programy nadnárodnej spolupráce pre cieľ Európskej územnej spolupráce v rámci SR.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OA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Orgán auditu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lastRenderedPageBreak/>
              <w:t xml:space="preserve">OCKÚ OLAF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Odbor Centrálny </w:t>
            </w:r>
            <w:r>
              <w:rPr>
                <w:color w:val="000000"/>
                <w:sz w:val="18"/>
                <w:szCs w:val="18"/>
                <w:lang w:eastAsia="sk-SK"/>
              </w:rPr>
              <w:t>kontaktný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útvar pre </w:t>
            </w:r>
            <w:r>
              <w:rPr>
                <w:color w:val="000000"/>
                <w:sz w:val="18"/>
                <w:szCs w:val="18"/>
                <w:lang w:eastAsia="sk-SK"/>
              </w:rPr>
              <w:t>OLAF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OLAF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Európsky úrad pre boj proti podvodom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EÚS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Európska územná spolupráca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 EVS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Efektívna verejná správa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OPII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Integrovaná infraštruktúra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 IS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Informatizácia spoločnosti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 KŽP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Kvalita životného prostredia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OP ĽZ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Ľudské zdroje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OPP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Odbor prierezových priorít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OP TP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Operačný program Technická pomoc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OÚ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Osobný úrad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PD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Partnerská dohoda Slovenskej republiky na roky 2014+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PJ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Platobná jednotka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PO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Programové obdobie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PPVL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Podpredseda vlády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PS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Pracovná skupina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RO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Riadiaci orgán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SORO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Sprostredkovateľský orgán pod riadiacim orgánom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SVM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S</w:t>
            </w:r>
            <w:r w:rsidRPr="005E2881">
              <w:rPr>
                <w:color w:val="000000"/>
                <w:sz w:val="18"/>
                <w:szCs w:val="18"/>
                <w:lang w:eastAsia="sk-SK"/>
              </w:rPr>
              <w:t>ubjekt verejnej správy</w:t>
            </w:r>
            <w:r>
              <w:rPr>
                <w:color w:val="000000"/>
                <w:sz w:val="18"/>
                <w:szCs w:val="18"/>
                <w:lang w:eastAsia="sk-SK"/>
              </w:rPr>
              <w:t xml:space="preserve"> (</w:t>
            </w:r>
            <w:hyperlink r:id="rId6" w:history="1">
              <w:r w:rsidRPr="00D50B6E">
                <w:rPr>
                  <w:rStyle w:val="Hypertextovprepojenie"/>
                  <w:sz w:val="18"/>
                  <w:szCs w:val="18"/>
                  <w:lang w:eastAsia="sk-SK"/>
                </w:rPr>
                <w:t>http://www.e-pravo.sk/articles/view/11/verejna-sprava-samosprava-a-statna-sprava</w:t>
              </w:r>
            </w:hyperlink>
            <w:r>
              <w:rPr>
                <w:color w:val="000000"/>
                <w:sz w:val="18"/>
                <w:szCs w:val="18"/>
                <w:lang w:eastAsia="sk-SK"/>
              </w:rPr>
              <w:t>)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ŠC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Špecifický cieľ</w:t>
            </w:r>
          </w:p>
        </w:tc>
      </w:tr>
      <w:tr w:rsidR="00FA5DA0" w:rsidRPr="00105B60" w:rsidTr="00412E25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 xml:space="preserve">ŠF 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Štrukturálne fondy</w:t>
            </w:r>
          </w:p>
        </w:tc>
      </w:tr>
      <w:tr w:rsidR="00FA5DA0" w:rsidRPr="00105B60" w:rsidTr="00C5507A">
        <w:trPr>
          <w:trHeight w:val="300"/>
        </w:trPr>
        <w:tc>
          <w:tcPr>
            <w:tcW w:w="1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ŠÚ SR</w:t>
            </w:r>
          </w:p>
        </w:tc>
        <w:tc>
          <w:tcPr>
            <w:tcW w:w="6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Štatistický úrad Slovenskej republiky</w:t>
            </w:r>
          </w:p>
        </w:tc>
      </w:tr>
      <w:tr w:rsidR="00FA5DA0" w:rsidRPr="00105B60" w:rsidTr="00C5507A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TP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5DA0" w:rsidRPr="00105B60" w:rsidRDefault="00FA5DA0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105B60">
              <w:rPr>
                <w:color w:val="000000"/>
                <w:sz w:val="18"/>
                <w:szCs w:val="18"/>
                <w:lang w:eastAsia="sk-SK"/>
              </w:rPr>
              <w:t>Technická pomoc</w:t>
            </w:r>
          </w:p>
        </w:tc>
      </w:tr>
      <w:tr w:rsidR="00465E88" w:rsidRPr="00105B60" w:rsidTr="00C5507A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E88" w:rsidRPr="00105B60" w:rsidRDefault="00465E88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ÚV SR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E88" w:rsidRPr="00105B60" w:rsidRDefault="00465E88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 xml:space="preserve">Úrad vlády </w:t>
            </w:r>
            <w:r w:rsidRPr="00105B60">
              <w:rPr>
                <w:color w:val="000000"/>
                <w:sz w:val="18"/>
                <w:szCs w:val="18"/>
                <w:lang w:eastAsia="sk-SK"/>
              </w:rPr>
              <w:t>Slovenskej republiky</w:t>
            </w:r>
          </w:p>
        </w:tc>
      </w:tr>
      <w:tr w:rsidR="00465E88" w:rsidRPr="00105B60" w:rsidTr="00C5507A">
        <w:trPr>
          <w:trHeight w:val="30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E88" w:rsidRPr="00105B60" w:rsidRDefault="00465E88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>
              <w:rPr>
                <w:color w:val="000000"/>
                <w:sz w:val="18"/>
                <w:szCs w:val="18"/>
                <w:lang w:eastAsia="sk-SK"/>
              </w:rPr>
              <w:t>ÚPPVII SR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5E88" w:rsidRPr="00105B60" w:rsidRDefault="00465E88" w:rsidP="00412E25">
            <w:pPr>
              <w:rPr>
                <w:color w:val="000000"/>
                <w:sz w:val="18"/>
                <w:szCs w:val="18"/>
                <w:lang w:eastAsia="sk-SK"/>
              </w:rPr>
            </w:pPr>
            <w:r w:rsidRPr="00465E88">
              <w:rPr>
                <w:color w:val="000000"/>
                <w:sz w:val="18"/>
                <w:szCs w:val="18"/>
                <w:lang w:eastAsia="sk-SK"/>
              </w:rPr>
              <w:t>Úrad podpredsedu vlády Slovenskej republiky pre investície a informatizáciu</w:t>
            </w:r>
          </w:p>
        </w:tc>
      </w:tr>
    </w:tbl>
    <w:p w:rsidR="00FA5DA0" w:rsidRDefault="00FA5DA0" w:rsidP="00FA5DA0">
      <w:pPr>
        <w:autoSpaceDE w:val="0"/>
        <w:autoSpaceDN w:val="0"/>
        <w:adjustRightInd w:val="0"/>
        <w:spacing w:after="0" w:line="274" w:lineRule="exact"/>
      </w:pPr>
    </w:p>
    <w:p w:rsidR="00F2777A" w:rsidRDefault="00F2777A"/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DA0"/>
    <w:rsid w:val="00465E88"/>
    <w:rsid w:val="009B2370"/>
    <w:rsid w:val="00AD278F"/>
    <w:rsid w:val="00C5507A"/>
    <w:rsid w:val="00F2777A"/>
    <w:rsid w:val="00FA5DA0"/>
    <w:rsid w:val="00FC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5DA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FA5DA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FA5DA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character" w:styleId="Hypertextovprepojenie">
    <w:name w:val="Hyperlink"/>
    <w:uiPriority w:val="99"/>
    <w:unhideWhenUsed/>
    <w:rsid w:val="00FA5DA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27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278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A5DA0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FA5DA0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FA5DA0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character" w:styleId="Hypertextovprepojenie">
    <w:name w:val="Hyperlink"/>
    <w:uiPriority w:val="99"/>
    <w:unhideWhenUsed/>
    <w:rsid w:val="00FA5DA0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27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278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-pravo.sk/articles/view/11/verejna-sprava-samosprava-a-statna-sprav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Kopecká Monika</cp:lastModifiedBy>
  <cp:revision>5</cp:revision>
  <dcterms:created xsi:type="dcterms:W3CDTF">2014-11-18T20:05:00Z</dcterms:created>
  <dcterms:modified xsi:type="dcterms:W3CDTF">2020-08-27T09:26:00Z</dcterms:modified>
</cp:coreProperties>
</file>